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I. Должностным лицом исполнена обязанность по недопущению возможности возникновения конфликта интересов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Ситуация 1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соблюдению требований к служебному поведению и урегулированию конфликта интересов (далее – комиссия по урегулированию конфликта интересов) установлено следующее.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Устанавливаемые Коллегией тарифы напрямую влияют на доходы организации.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частью 2 статьи 10 Федерального закона от 25 декабря 2008 г. №273-ФЗ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статьей10 Федерального закона №273-ФЗ свидетельствует о возможности возникновения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урегулированию конфликта интересов приняты решения: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оформлено приказом государственного органа.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Ситуация 2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недропользователями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требований законодательства Российской Федерации по безопасному ведению работ, связанных с пользованием недрами.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Дочь государственного служащего назначена на должность руководителя отдела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геолого-разведочных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недропользователем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не относится к организациям, в отношении которых территориальный орган осуществляет надзорные функции.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частью 2 статьи 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</w:t>
      </w:r>
      <w:r>
        <w:rPr>
          <w:rFonts w:ascii="Arial" w:hAnsi="Arial" w:cs="Arial"/>
          <w:color w:val="000000"/>
          <w:sz w:val="27"/>
          <w:szCs w:val="27"/>
        </w:rPr>
        <w:lastRenderedPageBreak/>
        <w:t>что в соответствии со статьей 10 Федерального закона №273-ФЗ свидетельствует об отсутствии возможности возникновения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урегулированию конфликта интересов принято решение: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признать, что при исполнении государственным служащим должностных обязанностей конфликт интересов отсутствует.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II. Должностным лицом не исполнена обязанность по недопущению возможности возникновения конфликта интересов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Ситуация 1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Одна из организаций, осуществляющих техническое обслуживание многоквартирных домов в данном муниципальном образовании</w:t>
      </w:r>
      <w:r>
        <w:rPr>
          <w:rFonts w:ascii="Arial" w:hAnsi="Arial" w:cs="Arial"/>
          <w:color w:val="000000"/>
          <w:sz w:val="27"/>
          <w:szCs w:val="27"/>
        </w:rPr>
        <w:br/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Возможность получения выгод организацией в виде неприменения к ней штрафных санкций в соответствии со статьей10 Федерального закона</w:t>
      </w:r>
      <w:r>
        <w:rPr>
          <w:rFonts w:ascii="Arial" w:hAnsi="Arial" w:cs="Arial"/>
          <w:color w:val="000000"/>
          <w:sz w:val="27"/>
          <w:szCs w:val="27"/>
        </w:rPr>
        <w:br/>
        <w:t>№273-ФЗ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урегулированию конфликта интересов приняты решения: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представителя нанимателя: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применить к муниципальному служащему меру ответственности в виде замечания.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оформлено распоряжением органа местного самоуправления.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Ситуация 2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Одно из подведомственных учреждений, получающих субсидии на выполнение государственного задания, связано с супругом дочери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субсидий напрямую влияет на финансовое положение подведомственного учреждения.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частью2 статьи10 Федерального закона №273-ФЗ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статьей10 Федерального закона</w:t>
      </w:r>
      <w:r>
        <w:rPr>
          <w:rFonts w:ascii="Arial" w:hAnsi="Arial" w:cs="Arial"/>
          <w:color w:val="000000"/>
          <w:sz w:val="27"/>
          <w:szCs w:val="27"/>
        </w:rPr>
        <w:br/>
        <w:t>№273-ФЗ свидетельствует о возможности возникновения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Комиссией по урегулированию конфликта интересов приняты решения: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установить, что заместитель руководителя государственного органа не исполнил обязанность по направлению уведомления о возникшем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конфликте интересов, а также не принял иных мер по недопущению и урегулированию конфликта интересов;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представителя нанимателя: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применить к заместителю руководителя государственного органа меру ответственности в виде выговора.</w:t>
      </w:r>
    </w:p>
    <w:p w:rsidR="00DF5D52" w:rsidRDefault="00DF5D52" w:rsidP="00DF5D5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оформлено распоряжением руководителя субъекта Российской Федерации.</w:t>
      </w:r>
    </w:p>
    <w:p w:rsidR="00982530" w:rsidRPr="00DF5D52" w:rsidRDefault="00982530" w:rsidP="00DF5D52">
      <w:bookmarkStart w:id="0" w:name="_GoBack"/>
      <w:bookmarkEnd w:id="0"/>
    </w:p>
    <w:sectPr w:rsidR="00982530" w:rsidRPr="00D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F"/>
    <w:rsid w:val="00143AEF"/>
    <w:rsid w:val="008408B4"/>
    <w:rsid w:val="00982530"/>
    <w:rsid w:val="00985FF2"/>
    <w:rsid w:val="00A838D2"/>
    <w:rsid w:val="00AC12CC"/>
    <w:rsid w:val="00AF2B00"/>
    <w:rsid w:val="00D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9E72"/>
  <w15:chartTrackingRefBased/>
  <w15:docId w15:val="{DB591B71-5D72-469C-B8E3-7F1E392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2022-07-28T12:40:00Z</dcterms:created>
  <dcterms:modified xsi:type="dcterms:W3CDTF">2022-07-28T12:40:00Z</dcterms:modified>
</cp:coreProperties>
</file>